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3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5"/>
        <w:gridCol w:w="6195"/>
        <w:gridCol w:w="1500"/>
        <w:gridCol w:w="2865"/>
        <w:gridCol w:w="1740"/>
      </w:tblGrid>
      <w:tr w14:paraId="1184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第八届校级科研成果奖形式审查通过名单</w:t>
            </w:r>
          </w:p>
        </w:tc>
      </w:tr>
      <w:tr w14:paraId="0307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申报成果</w:t>
            </w:r>
          </w:p>
        </w:tc>
      </w:tr>
      <w:tr w14:paraId="6110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数字化时代的影像艺术美学教育与实践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2573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绘画中的形式语言探究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5B05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数智化视域下非遗的跨媒介叙事与活态传承研究</w:t>
            </w:r>
            <w:bookmarkStart w:id="1" w:name="_GoBack"/>
            <w:bookmarkEnd w:id="1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白宇恒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76D1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图像的隐喻：符号学视角下的摄影美学研究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78AC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中国传统雕刻技艺的传承与创新研究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6C71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媒体艺术与动画的跨界创作与融合研究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2EB9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数字化背景下的国画传承与创新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2034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数字媒体艺术的跨界融合与创新实践研究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3792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新时代主题性美术作品在高校美育中的多元功能及其实践应用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张敏、丁兰、任菊、张胜男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495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音悦林荫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美术作品</w:t>
            </w:r>
          </w:p>
        </w:tc>
      </w:tr>
      <w:tr w14:paraId="46FE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路边的午餐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美术作品</w:t>
            </w:r>
          </w:p>
        </w:tc>
      </w:tr>
      <w:tr w14:paraId="098A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守望行动，孤岛的纸飞机——乡村公益书屋设计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郝薇、蒋瑶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设计作品</w:t>
            </w:r>
          </w:p>
        </w:tc>
      </w:tr>
      <w:tr w14:paraId="7B05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午后时光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美术作品</w:t>
            </w:r>
          </w:p>
        </w:tc>
      </w:tr>
      <w:tr w14:paraId="0FF0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“漫笔生花”漫画作品集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符菱雁、杨颖、刘芷含、杨家勇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美术作品</w:t>
            </w:r>
          </w:p>
        </w:tc>
      </w:tr>
      <w:tr w14:paraId="3935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穿青碧缬——白族扎染文化在景观设计中的应用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郝薇、向斌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设计作品</w:t>
            </w:r>
          </w:p>
        </w:tc>
      </w:tr>
      <w:tr w14:paraId="6AF3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新生、鼓舞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雕塑作品</w:t>
            </w:r>
          </w:p>
        </w:tc>
      </w:tr>
      <w:tr w14:paraId="1F0A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新时代辅导员队伍三全育人实践研究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高华锦、周遥遥、牟金星、徐婷、苏凌函、刘婷、党诗雨、杨丹、杨婷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06F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民办高校新生自杀态度与心理健康关系分析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周遥遥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何琴、王亚军、牟金星、苏坤、陈艳红、覃琴、刘原媛、刘娟、牟源江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532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“五位一体、五育并举”模式下民办高校学生心理咨询现状及对策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周遥遥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王亚军、牟金星、何琴、易佳琳、雒姌、王霞、刘卡静、杨亦松、赵力燕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802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基于国家资助政策惠及人群以及后期资金使用方向的调查分析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周遥遥、王亚军、刘星雨、牟金星、龚光容、郑晨、刘伟婷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3C7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辅导员比赛成绩与学生全球化素养培养成效的关系研究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牟金星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周遥遥、王亚军、刘娟、何琴、郑巍巍、刘洋绪、蒋卓良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51F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生成式人工智能赋能教师教育与语文教学创新研究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杨娟、刘波、唐乐乐、刘宛欣、黄清、朱世雄、曹佳丽、谢荣萍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280A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本土文化的当代阐释与素养建构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陈诗、谢荣萍、袁倩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著作、论文</w:t>
            </w:r>
          </w:p>
        </w:tc>
      </w:tr>
      <w:tr w14:paraId="6CFD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地理标志保护运用与乡村振兴衔接机制研究——基于四川省农产品地理标志视角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38EF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高校服务中华文化传承与推广的探索与实践研究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宋歌、吴璐璐、王旭晟、尹凤、刘思佳、熊芹、刘建权、李金凤、毛雪梅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系列论文、著作</w:t>
            </w:r>
          </w:p>
        </w:tc>
      </w:tr>
      <w:tr w14:paraId="36A5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中外文学多维互鉴中的中国话语构建及传播研究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谢荣萍、刘文、徐玥、蒋瑜、田友蓝、宋珊、陈克琴、冉亚清、邵刘钰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7F34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后疫情时代网络流行语的生态研究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袁倩、项乙朋、张玉萍、谢梦瑶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493F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《民法典》视域下家庭财产关系的系统性探索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1EA1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高校辅导员压力应对方式与心理健康水平现状研究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王亚军、周遥遥、牟金星、陆明烨、李明昌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92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网络时代的恐怖主义犯罪及其法律规制研究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B8C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基础教育教师专业核心素养提升的双维研究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朱雨时、许静、杨晓娟、何俊才、扈明聪、何佳佳、青姝颀、杨娟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1C91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巴蜀文化意象的译介研究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曹佳丽、洪叶、周薇、石铭玮、周倩、王小芳、钱龙、朱倩茹、潘巧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25FF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课堂环境下的二语习得研究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钟悦欣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王小芳、罗燕、曾雯、赖庆、刘慧玲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2C75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行动者网络理论视角下</w:t>
            </w:r>
            <w:r>
              <w:rPr>
                <w:rStyle w:val="7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口译认知</w:t>
            </w:r>
            <w:r>
              <w:rPr>
                <w:rStyle w:val="7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与</w:t>
            </w:r>
            <w:r>
              <w:rPr>
                <w:rStyle w:val="7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行为实践</w:t>
            </w:r>
            <w:r>
              <w:rPr>
                <w:rStyle w:val="7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的联动研究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石铭玮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余霞、朱倩茹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著作、系列论文</w:t>
            </w:r>
          </w:p>
        </w:tc>
      </w:tr>
      <w:tr w14:paraId="3813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新年贺词反复修辞的英译策略研究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C60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运动调控肠道菌群改善骨质疏松症的研究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B66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蒲公英甾醇联合运动对冠心病心功能和脂代谢的影响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FD4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中华优秀传统文化融入高校公共体育课程思政教育的路径研究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罗永春、潘海霞、干丽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B6A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绿色价格机制与乡村振兴发展研究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6373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数字时代电商生态研究：社交与直播电商的交互机制与成长分析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张晶宇、郝冰洁、胡青华、杨梦君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系列论文、软著</w:t>
            </w:r>
          </w:p>
        </w:tc>
      </w:tr>
      <w:tr w14:paraId="208D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数字经济背景下企业运营可持续竞争研究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孙洁、胡青华、杨梦君、陈梦婷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系列论文、软著</w:t>
            </w:r>
          </w:p>
        </w:tc>
      </w:tr>
      <w:tr w14:paraId="6D42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数字化转型、供应链金融创新与居民消费差距的耦合效应研究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余瑶、蒋和胜、李瑞强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27B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Low-Carbon Clean Technology for Waste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Energy Recovery in Power Plants Based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 Green Environmental Protection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23EC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Research on  the Influence of Anchor Characteristics on Consumer Purchase Intention - A Case Study of Selected Anchors on Dong Yuhui's With Hui Live-stream Account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崔耀元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李瑞强、梅雪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0F3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数智赋能文旅融合与地方文化传承研究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系列论文、软著</w:t>
            </w:r>
          </w:p>
        </w:tc>
      </w:tr>
      <w:tr w14:paraId="7E8B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数字赋能视角下经济高质量发展的机制与效应研究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810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新工科背景下AI赋能智慧农业核心控制技术体系构建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冯焕婷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著作、系列论文、软著</w:t>
            </w:r>
          </w:p>
        </w:tc>
      </w:tr>
      <w:tr w14:paraId="1568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信息数据可视化动态交互呈现研究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8F7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人工智能与计算机应用领域创新技术研究及实践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林苏美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林苏美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系列论文、专利、软著</w:t>
            </w:r>
          </w:p>
        </w:tc>
      </w:tr>
      <w:tr w14:paraId="6A52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人工智能多领域交叉融合的科研创新与应用实践研究</w:t>
            </w:r>
            <w:bookmarkEnd w:id="0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周翔、文运、赵杰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系列论文、专利</w:t>
            </w:r>
          </w:p>
        </w:tc>
      </w:tr>
      <w:tr w14:paraId="5063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大数据分析的红外线图像非均匀性自动校正系统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时月梅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B7B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面向云架构的数据处理与智能服务平台创新研究及实践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刘明春、熊励薇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04EA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改进蝗虫优化MLP神经网络及数据分类应用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4FB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数字时代民办高校思想政治教育优化路径研究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唐剑、刘传金、李奕苇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著作、系列论文、软著</w:t>
            </w:r>
          </w:p>
        </w:tc>
      </w:tr>
      <w:tr w14:paraId="08EF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高校思政课教育评价实践路径研究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103A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思政教育的开展与落实途径研究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6005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高校思想政治教育实践创新研究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柴续续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张翠翠、王炜、张卓、王冬梅、曾梓钰、范爱娜、祁彦含、贺雨诗、陈国江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0234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非结构数据的高效可搜索加密关键技术与应用研究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代天成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73CD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网络通信系统安全方案设计与研究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刘刚、张健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系列论文、软著</w:t>
            </w:r>
          </w:p>
        </w:tc>
      </w:tr>
      <w:tr w14:paraId="2074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信息时代单片机技术的应用研究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刘建、张健、冯焕婷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183D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人工智能健康教育系统在促进人群自我管理中的应用研究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1A3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王和琴、李雯雯、欧阳秋彧、闫社娟、李际霞、周斌、吴胜、陈洁、马昝晖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E54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OBE与PBL协同驱动下学生创新素养的生成机制研究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卢伟、马子杰、卢国强、陈龙、卢孟秋、黄琳、张健、杨亦松、刘雨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96F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高校书法教育的时代挑战与创新路径研究——基于多维视角的探索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杨振宇、白继军、舒易团、薛垲睿、殷慧芳、闫芳芳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著作、系列论文</w:t>
            </w:r>
          </w:p>
        </w:tc>
      </w:tr>
      <w:tr w14:paraId="2182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青少年心理健康的影响因素及机制研究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范昌杰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王勇、王兆娣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7E84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基于深度学习的心理健康信息自动采集系统 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范昌杰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范昌杰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9E8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基于TCT语料库的汉语词类原型及隶属度计算研究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8DB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草书《六月二十日夜渡海》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薛垲睿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艺术作品</w:t>
            </w:r>
          </w:p>
        </w:tc>
      </w:tr>
      <w:tr w14:paraId="2D67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面向乡村振兴的乡村空间的智能规划决策方法与技术应用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张少莹、胡航、周茜、胡艺凡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  <w:tr w14:paraId="01A5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企业智能财务构建与应用研究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2043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数字化转型背景下财务会计审计协同机制研究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宋冰华、刘璇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56AB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基于“LLM+RPA”的企业数据资源会计处理一体化平台构建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曾麟朝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4EF6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超长分期购买专利权业务的会计核算研究——基于全周期会计视角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曾麟朝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1D9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强制性内部控制制度能够降低企业债务违约吗？——基于委托代理问题视角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5D0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数字新基建与流通业全要素生产率提升的关系及对策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FED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高管团队学术经历与企业税收筹划——基于社会责任的机制分析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BBC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“双碳”产业链数智化转型的理念、现实与发展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陈芳、全文慧、杨程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04D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供应链金融背景下国有企业投资逻辑与策略研究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75A3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提升独立审计质量的路径及思路——基于审计团队视角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1E7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基于大数据驱动的企业财务预测与决策支持：CNN-LSTM机器学习模型研究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175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Accounting data anomaly detection and prediction based on self-supervised learning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张营营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段兵兵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D6C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乡村振兴背景下我国农村会计研究的CiteSpace分析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向桂霖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ED5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银行函证数字化平台建设对货币资金审计质量的影响的探析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C36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Research on Influencing Factors of China's New Energy Vehicle Purchase Intention Based on Grounded Theory——A Case Study of Middle-aged Men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蒋蕊梅、王艺蓓、胡睿杰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3F26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低碳经济视角下上市公司环境会计信息披露的问题及对策研究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张营营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239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审计课程数智化嵌入式改革路径研究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邓朝义、张文红、付源、许新亮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446F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以新质生产力赋能成渝地区双城经济圈高质量发展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0D41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大学生网购意向影响因素研究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王艺蓓、蒋蕊梅、胡睿杰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D7D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大数据时代背景下上市公司审计信息化研究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168E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会计档案电子化管理研究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6A85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大数据技术对企业财务管理的创新应用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580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传媒与演艺学院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数字时代的美学探索：数字技术与影像艺术空间构建的新形态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</w:t>
            </w:r>
          </w:p>
        </w:tc>
      </w:tr>
      <w:tr w14:paraId="3D38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传媒与演艺学院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景观·空间·谜题：城市电影中城寨建筑的电影分析——以《九龙城寨之围城》为例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</w:tr>
      <w:tr w14:paraId="2B67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传媒与演艺学院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古典文学人物叙事的美学风格与影视改编的研究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系列论文</w:t>
            </w:r>
          </w:p>
        </w:tc>
      </w:tr>
    </w:tbl>
    <w:p w14:paraId="6495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Tc4MDgyOTI3Y2UyYmM3NDBhODM5OWVmMDY3ZDAifQ=="/>
  </w:docVars>
  <w:rsids>
    <w:rsidRoot w:val="00000000"/>
    <w:rsid w:val="055A3B91"/>
    <w:rsid w:val="06561054"/>
    <w:rsid w:val="0D38267F"/>
    <w:rsid w:val="15862E32"/>
    <w:rsid w:val="16C71A53"/>
    <w:rsid w:val="17296281"/>
    <w:rsid w:val="1DBE272D"/>
    <w:rsid w:val="1ED41049"/>
    <w:rsid w:val="1F2B2E12"/>
    <w:rsid w:val="26307F40"/>
    <w:rsid w:val="2C972AC7"/>
    <w:rsid w:val="2EB72ED4"/>
    <w:rsid w:val="33AD318A"/>
    <w:rsid w:val="34970D11"/>
    <w:rsid w:val="383321EC"/>
    <w:rsid w:val="496235CB"/>
    <w:rsid w:val="4CA16717"/>
    <w:rsid w:val="4D7762D0"/>
    <w:rsid w:val="518E1E3B"/>
    <w:rsid w:val="529B2C5E"/>
    <w:rsid w:val="5C815EB6"/>
    <w:rsid w:val="5F752A01"/>
    <w:rsid w:val="5FD15112"/>
    <w:rsid w:val="60561D75"/>
    <w:rsid w:val="621E2D67"/>
    <w:rsid w:val="63C14FC9"/>
    <w:rsid w:val="69B957F0"/>
    <w:rsid w:val="70C42D2B"/>
    <w:rsid w:val="73302372"/>
    <w:rsid w:val="78D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7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6089d741-d2fb-493b-a542-03777fd8d6e5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4D630AC9</paraID>
      <start>89</start>
      <end>91</end>
      <status>modified</status>
      <modifiedWord>—</modifiedWord>
      <trackRevisions>true</trackRevisions>
    </reviewItem>
    <reviewItem>
      <errorID>87f64a93-aa7d-479a-b1c6-973e388f4bc8</errorID>
      <errorWord>民法典</errorWord>
      <group>L1_Knowledge</group>
      <groupName>知识性问题</groupName>
      <ability>L2_Knowledge</ability>
      <abilityName>其他知识</abilityName>
      <candidateList>
        <item>中华人民共和国民法典</item>
      </candidateList>
      <explain>当前法律法规名称使用简称，请注意是否应当使用全称。</explain>
      <paraID>5BC1A91A</paraID>
      <start>1</start>
      <end>4</end>
      <status>ignored</status>
      <modifiedWord/>
      <trackRevisions>false</trackRevisions>
    </reviewItem>
    <reviewItem>
      <errorID>cbf7b80b-aef3-42bc-ae18-c20fe524242d</errorID>
      <errorWord>论文</errorWord>
      <group>L1_AI</group>
      <groupName>深度校对</groupName>
      <ability>L2_AI_Punc</ability>
      <abilityName>标点纠错</abilityName>
      <candidateList>
        <item>论文。</item>
      </candidateList>
      <explain/>
      <paraID>2EA0B498</paraID>
      <start>5</start>
      <end>7</end>
      <status>ignored</status>
      <modifiedWord/>
      <trackRevisions>false</trackRevisions>
    </reviewItem>
    <reviewItem>
      <errorID>2471166d-f83c-4f57-a18b-7e4f7ec34c43</errorID>
      <errorWord>著</errorWord>
      <group>L1_AI</group>
      <groupName>深度校对</groupName>
      <ability>L2_AI_Punc</ability>
      <abilityName>标点纠错</abilityName>
      <candidateList>
        <item>著。</item>
      </candidateList>
      <explain/>
      <paraID>636538E1</paraID>
      <start>6</start>
      <end>7</end>
      <status>ignored</status>
      <modifiedWord/>
      <trackRevisions>false</trackRevisions>
    </reviewItem>
    <reviewItem>
      <errorID>a8f9aa30-a335-42b9-99a7-e278cb1b3502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48E77D86</paraID>
      <start>13</start>
      <end>14</end>
      <status>ignored</status>
      <modifiedWord/>
      <trackRevisions>false</trackRevisions>
    </reviewItem>
    <reviewItem>
      <errorID>ad70c9f1-d867-4254-8c06-74dc0cc9062d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5620461A</paraID>
      <start>11</start>
      <end>12</end>
      <status>ignored</status>
      <modifiedWord/>
      <trackRevisions>false</trackRevisions>
    </reviewItem>
    <reviewItem>
      <errorID>73ecb9c2-5c42-452c-8ff3-c33149efdd7b</errorID>
      <errorWord>著</errorWord>
      <group>L1_AI</group>
      <groupName>深度校对</groupName>
      <ability>L2_AI_Punc</ability>
      <abilityName>标点纠错</abilityName>
      <candidateList>
        <item>著。</item>
      </candidateList>
      <explain/>
      <paraID>4902A934</paraID>
      <start>9</start>
      <end>10</end>
      <status>ignored</status>
      <modifiedWord/>
      <trackRevisions>false</trackRevisions>
    </reviewItem>
    <reviewItem>
      <errorID>7eac8f23-b571-4ce8-a943-86e06b951746</errorID>
      <errorWord>专利</errorWord>
      <group>L1_AI</group>
      <groupName>深度校对</groupName>
      <ability>L2_AI_Punc</ability>
      <abilityName>标点纠错</abilityName>
      <candidateList>
        <item>专利。</item>
      </candidateList>
      <explain/>
      <paraID>5C5B8F83</paraID>
      <start>5</start>
      <end>7</end>
      <status>ignored</status>
      <modifiedWord/>
      <trackRevisions>false</trackRevisions>
    </reviewItem>
    <reviewItem>
      <errorID>1e11a21d-cb04-489c-a8f0-b8502ad06751</errorID>
      <errorWord>著</errorWord>
      <group>L1_AI</group>
      <groupName>深度校对</groupName>
      <ability>L2_AI_Punc</ability>
      <abilityName>标点纠错</abilityName>
      <candidateList>
        <item>著。</item>
      </candidateList>
      <explain/>
      <paraID>5C5B8F83</paraID>
      <start>9</start>
      <end>10</end>
      <status>ignored</status>
      <modifiedWord/>
      <trackRevisions>false</trackRevisions>
    </reviewItem>
    <reviewItem>
      <errorID>bc6d1e5c-1652-47db-a4ba-799c6472305e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62787269</paraID>
      <start>14</start>
      <end>15</end>
      <status>ignored</status>
      <modifiedWord/>
      <trackRevisions>false</trackRevisions>
    </reviewItem>
    <reviewItem>
      <errorID>78435903-d752-43b2-8c9a-ccc553ab6ac1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62787269</paraID>
      <start>15</start>
      <end>16</end>
      <status>ignored</status>
      <modifiedWord/>
      <trackRevisions>false</trackRevisions>
    </reviewItem>
    <reviewItem>
      <errorID>7c9ccb2d-f53c-444c-bf9d-be8c63a709cd</errorID>
      <errorWord>成渝双城经济圈</errorWord>
      <group>L1_Political</group>
      <groupName>政治性问题</groupName>
      <ability>L2_Keyword</ability>
      <abilityName>固定表述</abilityName>
      <candidateList>
        <item>成渝地区双城经济圈</item>
      </candidateList>
      <explain>词汇“成渝地区双城经济圈”在特定场景下为固定表述形式，请确认此处的“成渝双城经济圈”是否存在不当。</explain>
      <paraID>2CB5DBA1</paraID>
      <start>8</start>
      <end>24</end>
      <status>modified</status>
      <modifiedWord>成渝地区双城经济圈</modifiedWord>
      <trackRevisions>true</trackRevisions>
    </reviewItem>
    <reviewItem>
      <errorID>81abbac8-0329-4dfd-a398-251518e5370a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64DD349D</paraID>
      <start>0</start>
      <end>12</end>
      <status>modified</status>
      <modifiedWord>“十四五”规划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9cb58c87-4b17-4128-a25f-930c9ec4e7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241</Words>
  <Characters>266</Characters>
  <Lines>0</Lines>
  <Paragraphs>0</Paragraphs>
  <TotalTime>5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2025-12-15T06:26:00Z</dcterms:created>
  <dc:creator>徐欣</dc:creator>
  <cp:lastModifiedBy>王子为</cp:lastModifiedBy>
  <cp:lastPrinted>2025-12-16T08:34:00Z</cp:lastPrinted>
  <dcterms:modified xsi:type="dcterms:W3CDTF">2025-12-17T02:26:53Z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598F327E99B944ABA359450F3541FE55_12</vt:lpwstr>
  </property>
  <property fmtid="{D5CDD505-2E9C-101B-9397-08002B2CF9AE}" pid="4" name="KSOTemplateDocerSaveRecord">
    <vt:lpwstr>eyJoZGlkIjoiODg5MjM3ZTY3OTQwM2FmODAyMThlMjgxY2UxMzIyNjMiLCJ1c2VySWQiOiI1NDA3MjQ4MjUifQ==</vt:lpwstr>
  </property>
</Properties>
</file>